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83168" w14:textId="77777777" w:rsidR="003F3CE7" w:rsidRDefault="008E1E0E">
      <w:r>
        <w:t>Rationale Document for Repeatability for CS/</w:t>
      </w:r>
      <w:proofErr w:type="spellStart"/>
      <w:r>
        <w:t>Eng</w:t>
      </w:r>
      <w:proofErr w:type="spellEnd"/>
      <w:r>
        <w:t xml:space="preserve"> 5189S Comparative Studies Fieldwork</w:t>
      </w:r>
    </w:p>
    <w:p w14:paraId="4C4C06F9" w14:textId="77777777" w:rsidR="008E1E0E" w:rsidRDefault="008E1E0E">
      <w:r>
        <w:t>Submitted by Katherine Borland</w:t>
      </w:r>
    </w:p>
    <w:p w14:paraId="1BB44E09" w14:textId="77777777" w:rsidR="00736337" w:rsidRDefault="00736337"/>
    <w:p w14:paraId="6F225EFF" w14:textId="77777777" w:rsidR="00736337" w:rsidRDefault="00736337">
      <w:r>
        <w:t>To whom it may concern: The underlying rationale for making CS/</w:t>
      </w:r>
      <w:proofErr w:type="spellStart"/>
      <w:r>
        <w:t>Eng</w:t>
      </w:r>
      <w:proofErr w:type="spellEnd"/>
      <w:r>
        <w:t xml:space="preserve"> 5189S repeatable is that several faculty with several distinctive field projects in the Department of Comparative Studies have expressed interest in offering the course. </w:t>
      </w:r>
      <w:r w:rsidR="00B445EA">
        <w:t>Each of these faculty will have their own distinctive field project</w:t>
      </w:r>
      <w:r w:rsidR="00076F77">
        <w:t>s</w:t>
      </w:r>
      <w:r w:rsidR="00B445EA">
        <w:t xml:space="preserve"> which will require a distinctive set of orientation</w:t>
      </w:r>
      <w:r w:rsidR="00076F77">
        <w:t xml:space="preserve"> and reflection</w:t>
      </w:r>
      <w:r w:rsidR="00B445EA">
        <w:t xml:space="preserve"> materials.  The community partner(s) will be different with each iteration of the course. Finally, the post-field accessioning and planning phase will be different, because the field project will be different.  I will illustrate each of these points below with reference to the sample syllabus we provided:</w:t>
      </w:r>
    </w:p>
    <w:p w14:paraId="14A35187" w14:textId="77777777" w:rsidR="00B445EA" w:rsidRDefault="00B445EA"/>
    <w:p w14:paraId="587B694E" w14:textId="77777777" w:rsidR="00A2479B" w:rsidRDefault="00B445EA" w:rsidP="00B445EA">
      <w:pPr>
        <w:rPr>
          <w:rFonts w:eastAsia="Times New Roman" w:cs="Times New Roman"/>
          <w:bCs/>
          <w:color w:val="000000"/>
          <w:sz w:val="22"/>
          <w:szCs w:val="22"/>
        </w:rPr>
      </w:pPr>
      <w:r>
        <w:t xml:space="preserve">1. </w:t>
      </w:r>
      <w:r w:rsidRPr="00B445EA">
        <w:rPr>
          <w:rFonts w:eastAsia="Times New Roman" w:cs="Times New Roman"/>
          <w:color w:val="000000"/>
          <w:sz w:val="22"/>
          <w:szCs w:val="22"/>
        </w:rPr>
        <w:t>Required Reading</w:t>
      </w:r>
      <w:r>
        <w:rPr>
          <w:rFonts w:eastAsia="Times New Roman" w:cs="Times New Roman"/>
          <w:color w:val="000000"/>
          <w:sz w:val="22"/>
          <w:szCs w:val="22"/>
        </w:rPr>
        <w:t xml:space="preserve"> and lectures</w:t>
      </w:r>
      <w:r w:rsidRPr="00B445EA">
        <w:rPr>
          <w:rFonts w:eastAsia="Times New Roman" w:cs="Times New Roman"/>
          <w:color w:val="000000"/>
          <w:sz w:val="22"/>
          <w:szCs w:val="22"/>
        </w:rPr>
        <w:t> </w:t>
      </w:r>
      <w:r w:rsidRPr="00B445EA">
        <w:rPr>
          <w:rFonts w:eastAsia="Times New Roman" w:cs="Times New Roman"/>
          <w:color w:val="000000"/>
          <w:sz w:val="22"/>
          <w:szCs w:val="22"/>
        </w:rPr>
        <w:t>for the 2017 iteration of the course prior to fieldwork</w:t>
      </w:r>
      <w:r>
        <w:rPr>
          <w:rFonts w:eastAsia="Times New Roman" w:cs="Times New Roman"/>
          <w:color w:val="000000"/>
          <w:sz w:val="22"/>
          <w:szCs w:val="22"/>
        </w:rPr>
        <w:t xml:space="preserve"> include background on </w:t>
      </w:r>
      <w:r w:rsidR="00076F77">
        <w:rPr>
          <w:rFonts w:eastAsia="Times New Roman" w:cs="Times New Roman"/>
          <w:color w:val="000000"/>
          <w:sz w:val="22"/>
          <w:szCs w:val="22"/>
        </w:rPr>
        <w:t xml:space="preserve">the problematics of </w:t>
      </w:r>
      <w:r>
        <w:rPr>
          <w:rFonts w:eastAsia="Times New Roman" w:cs="Times New Roman"/>
          <w:color w:val="000000"/>
          <w:sz w:val="22"/>
          <w:szCs w:val="22"/>
        </w:rPr>
        <w:t>Appalachian Ohio.  If</w:t>
      </w:r>
      <w:r w:rsidR="00076F77">
        <w:rPr>
          <w:rFonts w:eastAsia="Times New Roman" w:cs="Times New Roman"/>
          <w:color w:val="000000"/>
          <w:sz w:val="22"/>
          <w:szCs w:val="22"/>
        </w:rPr>
        <w:t>, as an example,</w:t>
      </w:r>
      <w:r>
        <w:rPr>
          <w:rFonts w:eastAsia="Times New Roman" w:cs="Times New Roman"/>
          <w:color w:val="000000"/>
          <w:sz w:val="22"/>
          <w:szCs w:val="22"/>
        </w:rPr>
        <w:t xml:space="preserve"> my colleague Miranda Martinez were to be conducting a </w:t>
      </w:r>
      <w:proofErr w:type="spellStart"/>
      <w:r>
        <w:rPr>
          <w:rFonts w:eastAsia="Times New Roman" w:cs="Times New Roman"/>
          <w:color w:val="000000"/>
          <w:sz w:val="22"/>
          <w:szCs w:val="22"/>
        </w:rPr>
        <w:t>fieldschool</w:t>
      </w:r>
      <w:proofErr w:type="spellEnd"/>
      <w:r>
        <w:rPr>
          <w:rFonts w:eastAsia="Times New Roman" w:cs="Times New Roman"/>
          <w:color w:val="000000"/>
          <w:sz w:val="22"/>
          <w:szCs w:val="22"/>
        </w:rPr>
        <w:t xml:space="preserve"> based on her research, this </w:t>
      </w:r>
      <w:proofErr w:type="gramStart"/>
      <w:r>
        <w:rPr>
          <w:rFonts w:eastAsia="Times New Roman" w:cs="Times New Roman"/>
          <w:color w:val="000000"/>
          <w:sz w:val="22"/>
          <w:szCs w:val="22"/>
        </w:rPr>
        <w:t>would be</w:t>
      </w:r>
      <w:proofErr w:type="gramEnd"/>
      <w:r>
        <w:rPr>
          <w:rFonts w:eastAsia="Times New Roman" w:cs="Times New Roman"/>
          <w:color w:val="000000"/>
          <w:sz w:val="22"/>
          <w:szCs w:val="22"/>
        </w:rPr>
        <w:t xml:space="preserve"> background on populations affected by </w:t>
      </w:r>
      <w:proofErr w:type="spellStart"/>
      <w:r>
        <w:rPr>
          <w:rFonts w:eastAsia="Times New Roman" w:cs="Times New Roman"/>
          <w:color w:val="000000"/>
          <w:sz w:val="22"/>
          <w:szCs w:val="22"/>
        </w:rPr>
        <w:t>financialization</w:t>
      </w:r>
      <w:proofErr w:type="spellEnd"/>
      <w:r>
        <w:rPr>
          <w:rFonts w:eastAsia="Times New Roman" w:cs="Times New Roman"/>
          <w:color w:val="000000"/>
          <w:sz w:val="22"/>
          <w:szCs w:val="22"/>
        </w:rPr>
        <w:t xml:space="preserve"> regimes.  </w:t>
      </w:r>
      <w:r>
        <w:rPr>
          <w:rFonts w:eastAsia="Times New Roman" w:cs="Times New Roman"/>
          <w:sz w:val="22"/>
          <w:szCs w:val="22"/>
        </w:rPr>
        <w:t xml:space="preserve">Pre-field experience readings and lectures </w:t>
      </w:r>
      <w:r>
        <w:rPr>
          <w:rFonts w:eastAsia="Times New Roman" w:cs="Times New Roman"/>
          <w:bCs/>
          <w:color w:val="000000"/>
          <w:sz w:val="22"/>
          <w:szCs w:val="22"/>
        </w:rPr>
        <w:t>also include readings</w:t>
      </w:r>
      <w:r w:rsidR="00076F77">
        <w:rPr>
          <w:rFonts w:eastAsia="Times New Roman" w:cs="Times New Roman"/>
          <w:bCs/>
          <w:color w:val="000000"/>
          <w:sz w:val="22"/>
          <w:szCs w:val="22"/>
        </w:rPr>
        <w:t xml:space="preserve"> on ethnographic method, in the current</w:t>
      </w:r>
      <w:r>
        <w:rPr>
          <w:rFonts w:eastAsia="Times New Roman" w:cs="Times New Roman"/>
          <w:bCs/>
          <w:color w:val="000000"/>
          <w:sz w:val="22"/>
          <w:szCs w:val="22"/>
        </w:rPr>
        <w:t xml:space="preserve"> case</w:t>
      </w:r>
      <w:r w:rsidR="00076F77">
        <w:rPr>
          <w:rFonts w:eastAsia="Times New Roman" w:cs="Times New Roman"/>
          <w:bCs/>
          <w:color w:val="000000"/>
          <w:sz w:val="22"/>
          <w:szCs w:val="22"/>
        </w:rPr>
        <w:t>, how to conduct</w:t>
      </w:r>
      <w:r>
        <w:rPr>
          <w:rFonts w:eastAsia="Times New Roman" w:cs="Times New Roman"/>
          <w:bCs/>
          <w:color w:val="000000"/>
          <w:sz w:val="22"/>
          <w:szCs w:val="22"/>
        </w:rPr>
        <w:t xml:space="preserve"> field notes and interviews.  Although the selected texts might change depending on the </w:t>
      </w:r>
      <w:r w:rsidR="00A2479B">
        <w:rPr>
          <w:rFonts w:eastAsia="Times New Roman" w:cs="Times New Roman"/>
          <w:bCs/>
          <w:color w:val="000000"/>
          <w:sz w:val="22"/>
          <w:szCs w:val="22"/>
        </w:rPr>
        <w:t xml:space="preserve">disciplinary background of the professor (Folklore, Sociology, Anthropology), the focus on qualitative methods would remain the same.  However, I submit that other courses in our curriculum rely on a common set of methods that students practice in many courses. Our two-course graduate introduction repeats and reinforces the methods of close reading of theoretical texts as a means to building knowledge and expertise. </w:t>
      </w:r>
    </w:p>
    <w:p w14:paraId="1183B732" w14:textId="77777777" w:rsidR="00A2479B" w:rsidRDefault="00A2479B" w:rsidP="00B445EA">
      <w:pPr>
        <w:rPr>
          <w:rFonts w:eastAsia="Times New Roman" w:cs="Times New Roman"/>
          <w:bCs/>
          <w:color w:val="000000"/>
          <w:sz w:val="22"/>
          <w:szCs w:val="22"/>
        </w:rPr>
      </w:pPr>
    </w:p>
    <w:p w14:paraId="0517B530" w14:textId="77777777" w:rsidR="00A2479B" w:rsidRDefault="00A2479B" w:rsidP="00B445EA">
      <w:pPr>
        <w:rPr>
          <w:rFonts w:eastAsia="Times New Roman" w:cs="Times New Roman"/>
          <w:bCs/>
          <w:color w:val="000000"/>
          <w:sz w:val="22"/>
          <w:szCs w:val="22"/>
        </w:rPr>
      </w:pPr>
      <w:r>
        <w:rPr>
          <w:rFonts w:eastAsia="Times New Roman" w:cs="Times New Roman"/>
          <w:bCs/>
          <w:color w:val="000000"/>
          <w:sz w:val="22"/>
          <w:szCs w:val="22"/>
        </w:rPr>
        <w:t xml:space="preserve">2.  The focus of the week-long field experience itself will change annually, depending on the research agenda of the </w:t>
      </w:r>
      <w:r w:rsidR="00ED2F91">
        <w:rPr>
          <w:rFonts w:eastAsia="Times New Roman" w:cs="Times New Roman"/>
          <w:bCs/>
          <w:color w:val="000000"/>
          <w:sz w:val="22"/>
          <w:szCs w:val="22"/>
        </w:rPr>
        <w:t>instructor.  Even when CFS faculty</w:t>
      </w:r>
      <w:r>
        <w:rPr>
          <w:rFonts w:eastAsia="Times New Roman" w:cs="Times New Roman"/>
          <w:bCs/>
          <w:color w:val="000000"/>
          <w:sz w:val="22"/>
          <w:szCs w:val="22"/>
        </w:rPr>
        <w:t xml:space="preserve"> teach the course, although they will maintain a focus on Appalachian Ohio, they will work with new community partners discovered through the process of ongoing research. Individual students may choose to work closely with partners they have been introduced to in the course of a field school on an independent basis, but we would not design succe</w:t>
      </w:r>
      <w:r w:rsidR="00ED2F91">
        <w:rPr>
          <w:rFonts w:eastAsia="Times New Roman" w:cs="Times New Roman"/>
          <w:bCs/>
          <w:color w:val="000000"/>
          <w:sz w:val="22"/>
          <w:szCs w:val="22"/>
        </w:rPr>
        <w:t>ssive field schools to make such</w:t>
      </w:r>
      <w:r>
        <w:rPr>
          <w:rFonts w:eastAsia="Times New Roman" w:cs="Times New Roman"/>
          <w:bCs/>
          <w:color w:val="000000"/>
          <w:sz w:val="22"/>
          <w:szCs w:val="22"/>
        </w:rPr>
        <w:t xml:space="preserve"> work possible.  Each iteration of the CFS field school will be designed to accomplish a specific body of research that feeds into an overall, multiyear collaboration with </w:t>
      </w:r>
      <w:r w:rsidR="00ED2F91">
        <w:rPr>
          <w:rFonts w:eastAsia="Times New Roman" w:cs="Times New Roman"/>
          <w:bCs/>
          <w:color w:val="000000"/>
          <w:sz w:val="22"/>
          <w:szCs w:val="22"/>
        </w:rPr>
        <w:t xml:space="preserve">multiple </w:t>
      </w:r>
      <w:r>
        <w:rPr>
          <w:rFonts w:eastAsia="Times New Roman" w:cs="Times New Roman"/>
          <w:bCs/>
          <w:color w:val="000000"/>
          <w:sz w:val="22"/>
          <w:szCs w:val="22"/>
        </w:rPr>
        <w:t xml:space="preserve">community partners. </w:t>
      </w:r>
    </w:p>
    <w:p w14:paraId="798E9281" w14:textId="77777777" w:rsidR="00A2479B" w:rsidRDefault="00A2479B" w:rsidP="00B445EA">
      <w:pPr>
        <w:rPr>
          <w:rFonts w:eastAsia="Times New Roman" w:cs="Times New Roman"/>
          <w:bCs/>
          <w:color w:val="000000"/>
          <w:sz w:val="22"/>
          <w:szCs w:val="22"/>
        </w:rPr>
      </w:pPr>
    </w:p>
    <w:p w14:paraId="6D97552C" w14:textId="77777777" w:rsidR="00B445EA" w:rsidRDefault="00A2479B" w:rsidP="00B445EA">
      <w:pPr>
        <w:rPr>
          <w:rFonts w:eastAsia="Times New Roman" w:cs="Times New Roman"/>
          <w:bCs/>
          <w:color w:val="000000"/>
          <w:sz w:val="22"/>
          <w:szCs w:val="22"/>
        </w:rPr>
      </w:pPr>
      <w:r>
        <w:rPr>
          <w:rFonts w:eastAsia="Times New Roman" w:cs="Times New Roman"/>
          <w:bCs/>
          <w:color w:val="000000"/>
          <w:sz w:val="22"/>
          <w:szCs w:val="22"/>
        </w:rPr>
        <w:t xml:space="preserve">3.  The post-field accessioning and planning work.  The manner in which this portion of the course is designed will change depending again on the focus of the research project. For CFS field schools, the accessioning work will remain constant, because the research will always be deposited in the archive and made available for future research. </w:t>
      </w:r>
      <w:r w:rsidR="00ED2F91">
        <w:rPr>
          <w:rFonts w:eastAsia="Times New Roman" w:cs="Times New Roman"/>
          <w:bCs/>
          <w:color w:val="000000"/>
          <w:sz w:val="22"/>
          <w:szCs w:val="22"/>
        </w:rPr>
        <w:t xml:space="preserve">This may not be the case for iterations of the course designed by non-CFS CS professors. </w:t>
      </w:r>
      <w:r>
        <w:rPr>
          <w:rFonts w:eastAsia="Times New Roman" w:cs="Times New Roman"/>
          <w:bCs/>
          <w:color w:val="000000"/>
          <w:sz w:val="22"/>
          <w:szCs w:val="22"/>
        </w:rPr>
        <w:t xml:space="preserve">However, </w:t>
      </w:r>
      <w:r w:rsidR="00076F77">
        <w:rPr>
          <w:rFonts w:eastAsia="Times New Roman" w:cs="Times New Roman"/>
          <w:bCs/>
          <w:color w:val="000000"/>
          <w:sz w:val="22"/>
          <w:szCs w:val="22"/>
        </w:rPr>
        <w:t>this is only one part of the post-</w:t>
      </w:r>
      <w:r w:rsidR="00ED2F91">
        <w:rPr>
          <w:rFonts w:eastAsia="Times New Roman" w:cs="Times New Roman"/>
          <w:bCs/>
          <w:color w:val="000000"/>
          <w:sz w:val="22"/>
          <w:szCs w:val="22"/>
        </w:rPr>
        <w:t xml:space="preserve"> field </w:t>
      </w:r>
      <w:r w:rsidR="00076F77">
        <w:rPr>
          <w:rFonts w:eastAsia="Times New Roman" w:cs="Times New Roman"/>
          <w:bCs/>
          <w:color w:val="000000"/>
          <w:sz w:val="22"/>
          <w:szCs w:val="22"/>
        </w:rPr>
        <w:t>experience work. The</w:t>
      </w:r>
      <w:r>
        <w:rPr>
          <w:rFonts w:eastAsia="Times New Roman" w:cs="Times New Roman"/>
          <w:bCs/>
          <w:color w:val="000000"/>
          <w:sz w:val="22"/>
          <w:szCs w:val="22"/>
        </w:rPr>
        <w:t xml:space="preserve"> major goal of this portion of the course is to engage in reflexive critique of our own practice and to evaluate the</w:t>
      </w:r>
      <w:r w:rsidR="00076F77">
        <w:rPr>
          <w:rFonts w:eastAsia="Times New Roman" w:cs="Times New Roman"/>
          <w:bCs/>
          <w:color w:val="000000"/>
          <w:sz w:val="22"/>
          <w:szCs w:val="22"/>
        </w:rPr>
        <w:t xml:space="preserve"> materials we have collected in order to</w:t>
      </w:r>
      <w:r>
        <w:rPr>
          <w:rFonts w:eastAsia="Times New Roman" w:cs="Times New Roman"/>
          <w:bCs/>
          <w:color w:val="000000"/>
          <w:sz w:val="22"/>
          <w:szCs w:val="22"/>
        </w:rPr>
        <w:t xml:space="preserve"> plan a public exhibition or</w:t>
      </w:r>
      <w:r w:rsidR="00076F77">
        <w:rPr>
          <w:rFonts w:eastAsia="Times New Roman" w:cs="Times New Roman"/>
          <w:bCs/>
          <w:color w:val="000000"/>
          <w:sz w:val="22"/>
          <w:szCs w:val="22"/>
        </w:rPr>
        <w:t xml:space="preserve"> performance t</w:t>
      </w:r>
      <w:r w:rsidR="00ED2F91">
        <w:rPr>
          <w:rFonts w:eastAsia="Times New Roman" w:cs="Times New Roman"/>
          <w:bCs/>
          <w:color w:val="000000"/>
          <w:sz w:val="22"/>
          <w:szCs w:val="22"/>
        </w:rPr>
        <w:t>hat returns the knowledge to our</w:t>
      </w:r>
      <w:r w:rsidR="00076F77">
        <w:rPr>
          <w:rFonts w:eastAsia="Times New Roman" w:cs="Times New Roman"/>
          <w:bCs/>
          <w:color w:val="000000"/>
          <w:sz w:val="22"/>
          <w:szCs w:val="22"/>
        </w:rPr>
        <w:t xml:space="preserve"> </w:t>
      </w:r>
      <w:r w:rsidR="00ED2F91">
        <w:rPr>
          <w:rFonts w:eastAsia="Times New Roman" w:cs="Times New Roman"/>
          <w:bCs/>
          <w:color w:val="000000"/>
          <w:sz w:val="22"/>
          <w:szCs w:val="22"/>
        </w:rPr>
        <w:t>partnering communities</w:t>
      </w:r>
      <w:r w:rsidR="00076F77">
        <w:rPr>
          <w:rFonts w:eastAsia="Times New Roman" w:cs="Times New Roman"/>
          <w:bCs/>
          <w:color w:val="000000"/>
          <w:sz w:val="22"/>
          <w:szCs w:val="22"/>
        </w:rPr>
        <w:t>. This portion of the course will change dramatically depending on the content of materials collected, the nature of the community partners involved in the collaboration, and the specific objectives of the community partners with regard to the public programming they wish to see. Once again, if my colleague, Miranda Martinez</w:t>
      </w:r>
      <w:r w:rsidR="00ED2F91">
        <w:rPr>
          <w:rFonts w:eastAsia="Times New Roman" w:cs="Times New Roman"/>
          <w:bCs/>
          <w:color w:val="000000"/>
          <w:sz w:val="22"/>
          <w:szCs w:val="22"/>
        </w:rPr>
        <w:t>,</w:t>
      </w:r>
      <w:r w:rsidR="00076F77">
        <w:rPr>
          <w:rFonts w:eastAsia="Times New Roman" w:cs="Times New Roman"/>
          <w:bCs/>
          <w:color w:val="000000"/>
          <w:sz w:val="22"/>
          <w:szCs w:val="22"/>
        </w:rPr>
        <w:t xml:space="preserve"> were teaching this course around the theme of </w:t>
      </w:r>
      <w:proofErr w:type="spellStart"/>
      <w:r w:rsidR="00076F77">
        <w:rPr>
          <w:rFonts w:eastAsia="Times New Roman" w:cs="Times New Roman"/>
          <w:bCs/>
          <w:color w:val="000000"/>
          <w:sz w:val="22"/>
          <w:szCs w:val="22"/>
        </w:rPr>
        <w:t>financialization</w:t>
      </w:r>
      <w:proofErr w:type="spellEnd"/>
      <w:r w:rsidR="00076F77">
        <w:rPr>
          <w:rFonts w:eastAsia="Times New Roman" w:cs="Times New Roman"/>
          <w:bCs/>
          <w:color w:val="000000"/>
          <w:sz w:val="22"/>
          <w:szCs w:val="22"/>
        </w:rPr>
        <w:t>, the whole question of how the research would be returned to partners in a way that is meaningful to them and the people they serve would be different from the way that a project based on understanding how millennials make a place for themselves in rural Appalachia and what that me</w:t>
      </w:r>
      <w:r w:rsidR="00ED2F91">
        <w:rPr>
          <w:rFonts w:eastAsia="Times New Roman" w:cs="Times New Roman"/>
          <w:bCs/>
          <w:color w:val="000000"/>
          <w:sz w:val="22"/>
          <w:szCs w:val="22"/>
        </w:rPr>
        <w:t>ans for those places would proceed</w:t>
      </w:r>
      <w:r w:rsidR="00076F77">
        <w:rPr>
          <w:rFonts w:eastAsia="Times New Roman" w:cs="Times New Roman"/>
          <w:bCs/>
          <w:color w:val="000000"/>
          <w:sz w:val="22"/>
          <w:szCs w:val="22"/>
        </w:rPr>
        <w:t xml:space="preserve">.  In short, it would be a different </w:t>
      </w:r>
      <w:r w:rsidR="00076F77">
        <w:rPr>
          <w:rFonts w:eastAsia="Times New Roman" w:cs="Times New Roman"/>
          <w:bCs/>
          <w:color w:val="000000"/>
          <w:sz w:val="22"/>
          <w:szCs w:val="22"/>
        </w:rPr>
        <w:lastRenderedPageBreak/>
        <w:t xml:space="preserve">course experience with different readings and </w:t>
      </w:r>
      <w:r w:rsidR="00ED2F91">
        <w:rPr>
          <w:rFonts w:eastAsia="Times New Roman" w:cs="Times New Roman"/>
          <w:bCs/>
          <w:color w:val="000000"/>
          <w:sz w:val="22"/>
          <w:szCs w:val="22"/>
        </w:rPr>
        <w:t xml:space="preserve">different problems to consider, and different kinds of public programming. What remains the same is the field school structure, which teaches qualitative research methods, depends upon discovery and capitalizes on the emergent quality of distinctive researcher-community collaborations. </w:t>
      </w:r>
      <w:bookmarkStart w:id="0" w:name="_GoBack"/>
      <w:bookmarkEnd w:id="0"/>
    </w:p>
    <w:p w14:paraId="61AB71FE" w14:textId="77777777" w:rsidR="00076F77" w:rsidRPr="0034215C" w:rsidRDefault="00076F77" w:rsidP="00B445EA">
      <w:pPr>
        <w:rPr>
          <w:rFonts w:eastAsia="Times New Roman" w:cs="Times New Roman"/>
          <w:sz w:val="22"/>
          <w:szCs w:val="22"/>
        </w:rPr>
      </w:pPr>
    </w:p>
    <w:p w14:paraId="0941049A" w14:textId="77777777" w:rsidR="00B445EA" w:rsidRDefault="00B445EA"/>
    <w:sectPr w:rsidR="00B445EA" w:rsidSect="00487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08AA"/>
    <w:multiLevelType w:val="hybridMultilevel"/>
    <w:tmpl w:val="288CF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834B1A"/>
    <w:multiLevelType w:val="hybridMultilevel"/>
    <w:tmpl w:val="C3E00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F7869E0"/>
    <w:multiLevelType w:val="hybridMultilevel"/>
    <w:tmpl w:val="F43A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A05754"/>
    <w:multiLevelType w:val="hybridMultilevel"/>
    <w:tmpl w:val="CDF2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0E"/>
    <w:rsid w:val="00076F77"/>
    <w:rsid w:val="004879F8"/>
    <w:rsid w:val="005E51D3"/>
    <w:rsid w:val="0060784F"/>
    <w:rsid w:val="006B5097"/>
    <w:rsid w:val="00736337"/>
    <w:rsid w:val="008E1E0E"/>
    <w:rsid w:val="00A2479B"/>
    <w:rsid w:val="00B445EA"/>
    <w:rsid w:val="00ED2F9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198F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5EA"/>
    <w:rPr>
      <w:color w:val="0000FF"/>
      <w:u w:val="single"/>
    </w:rPr>
  </w:style>
  <w:style w:type="paragraph" w:styleId="ListParagraph">
    <w:name w:val="List Paragraph"/>
    <w:basedOn w:val="Normal"/>
    <w:uiPriority w:val="34"/>
    <w:qFormat/>
    <w:rsid w:val="00B445EA"/>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647</Words>
  <Characters>3691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2017-02-17T21:01:00Z</dcterms:created>
  <dcterms:modified xsi:type="dcterms:W3CDTF">2017-02-22T14:03:00Z</dcterms:modified>
</cp:coreProperties>
</file>